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Λάρνακα, 1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6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/04/2026</w:t>
      </w:r>
    </w:p>
    <w:p w:rsidR="00000000" w:rsidDel="00000000" w:rsidP="00000000" w:rsidRDefault="00000000" w:rsidRPr="00000000" w14:paraId="00000003">
      <w:pPr>
        <w:spacing w:after="120" w:before="28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Lidl Κύπρου: Δυναμική παρουσία και ουσιαστική στήριξη στο Ayia Napa Youth Soccer Festival 2026</w:t>
      </w:r>
    </w:p>
    <w:p w:rsidR="00000000" w:rsidDel="00000000" w:rsidP="00000000" w:rsidRDefault="00000000" w:rsidRPr="00000000" w14:paraId="00000004">
      <w:pPr>
        <w:spacing w:after="16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Ως Platinum Sponsor, η Lidl Κύπρου συνέβαλε καθοριστικά στην επιτυχία της φετινής διοργάνωσης, προσφέροντας χιλιάδες θρεπτικά γεύματα και αναδεικνύοντας έμπρακτα τη σημασία της ισορροπημένης διατροφής στον αθλητισμό.</w:t>
      </w:r>
    </w:p>
    <w:p w:rsidR="00000000" w:rsidDel="00000000" w:rsidP="00000000" w:rsidRDefault="00000000" w:rsidRPr="00000000" w14:paraId="00000005">
      <w:pPr>
        <w:spacing w:after="16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Κύπρου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παραμένοντας πιστή στη δέσμευσή της για την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προώθηση ενός υγιεινού τρόπου ζωής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και την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ευαισθητοποίηση της νέας γενιάς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γύρω από τις αξίες της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σωστής διατροφής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έδωσε δυναμικό «παρών» στο φετινό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Ayia Napa Youth Soccer Festival 2026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. Ως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Platinum Sponsor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η εταιρεία λειτούργησε ως βασικός πυλώνας υποστήριξης, συνδέοντας άμεσα την αθλητική δραστηριότητα με το «ευ ζην» για χιλιάδες παιδιά και οικογένειες που κατέκλυσαν τη διοργάνωση από τις 4 έως τις 8 Απριλίου.</w:t>
      </w:r>
    </w:p>
    <w:p w:rsidR="00000000" w:rsidDel="00000000" w:rsidP="00000000" w:rsidRDefault="00000000" w:rsidRPr="00000000" w14:paraId="00000006">
      <w:pPr>
        <w:spacing w:after="16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Στο πλαίσιο αυτό, η Lidl Κύπρου υλοποίησε έναν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ολοκληρωμένο σχεδιασμό δράσεων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προσφέροντας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καθημερινά ποιοτικές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και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θρεπτικές επιλογές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ενώ παράλληλα συνέβαλε στη δημιουργία ενός ζωντανού κλίματος ψυχαγωγίας. Η θερμή ανταπόκριση του κοινού επιβεβαίωσε τη σημασία μιας παρουσίας που στοχεύει στην καλλιέργεια υγιεινών προτύπων μέσα από το παιχνίδι και τον αθλητισμό.</w:t>
      </w:r>
    </w:p>
    <w:p w:rsidR="00000000" w:rsidDel="00000000" w:rsidP="00000000" w:rsidRDefault="00000000" w:rsidRPr="00000000" w14:paraId="00000007">
      <w:pPr>
        <w:spacing w:after="16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Η συμβολή της εταιρείας αποτυπώθηκε και σε αριθμούς, που αναδεικνύουν το εύρος της φετινής της παρουσίας. Πιο συγκεκριμένα: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160" w:line="360" w:lineRule="auto"/>
        <w:ind w:left="720" w:hanging="360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Μέσα από το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Vantastic Canteen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προσφέρθηκαν συνολικά πάνω από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870 κιλά μπανάνες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και περισσότερες από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3.000 μπάρες δημητριακών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160" w:line="360" w:lineRule="auto"/>
        <w:ind w:left="720" w:hanging="360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Food Academy On The Go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διένειμε πάνω από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4.500 φρουτοσαλάτες και energy bowls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αναδεικνύοντας τη γαστρονομική πλευρά της υγιεινής διατροφής.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160" w:line="360" w:lineRule="auto"/>
        <w:ind w:left="720" w:hanging="360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Παράλληλα, διατέθηκαν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4.000 energy kits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ως giveaways στις ακαδημίες, παρέχοντας τα απαραίτητα εφόδια ενέργειας στους νεαρούς αθλητές και τις νεαρές αθλήτριες.</w:t>
      </w:r>
    </w:p>
    <w:p w:rsidR="00000000" w:rsidDel="00000000" w:rsidP="00000000" w:rsidRDefault="00000000" w:rsidRPr="00000000" w14:paraId="0000000B">
      <w:pPr>
        <w:spacing w:after="16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Με τη στρατηγική της συμμετοχή για 5</w:t>
      </w:r>
      <w:r w:rsidDel="00000000" w:rsidR="00000000" w:rsidRPr="00000000">
        <w:rPr>
          <w:rFonts w:ascii="Lidl Font Pro" w:cs="Lidl Font Pro" w:eastAsia="Lidl Font Pro" w:hAnsi="Lidl Font Pro"/>
          <w:color w:val="000000"/>
          <w:vertAlign w:val="superscript"/>
          <w:rtl w:val="0"/>
        </w:rPr>
        <w:t xml:space="preserve">η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συνεχή χρονιά, η Lidl Κύπρου υπογραμμίζει τη διαχρονική της προσήλωση σε δράσεις που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θωρακίζουν την υγεία των νέων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στηρίζοντας θεσμούς που ενθαρρύνουν την κίνηση και τη σωστή διατροφική παιδεία.</w:t>
      </w:r>
    </w:p>
    <w:p w:rsidR="00000000" w:rsidDel="00000000" w:rsidP="00000000" w:rsidRDefault="00000000" w:rsidRPr="00000000" w14:paraId="0000000C">
      <w:pPr>
        <w:spacing w:after="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Κύπρου και στα:</w:t>
      </w:r>
    </w:p>
    <w:p w:rsidR="00000000" w:rsidDel="00000000" w:rsidP="00000000" w:rsidRDefault="00000000" w:rsidRPr="00000000" w14:paraId="0000000E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7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corporate.lidl.com.cy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team.lidl.com.cy</w:t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lidlfoodacademy.com.cy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facebook.com/lidlcy                   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instagram.com/lidl_cyprus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youtube.com/lidlcyprus</w:t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1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linkedin.com/company/lidl-cyprus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2" w:type="default"/>
      <w:headerReference r:id="rId13" w:type="first"/>
      <w:headerReference r:id="rId14" w:type="even"/>
      <w:footerReference r:id="rId15" w:type="default"/>
      <w:footerReference r:id="rId16" w:type="first"/>
      <w:footerReference r:id="rId17" w:type="even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Courier New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-1123949</wp:posOffset>
          </wp:positionH>
          <wp:positionV relativeFrom="paragraph">
            <wp:posOffset>1403350</wp:posOffset>
          </wp:positionV>
          <wp:extent cx="7534275" cy="813435"/>
          <wp:effectExtent b="0" l="0" r="0" t="0"/>
          <wp:wrapSquare wrapText="bothSides" distB="0" distT="0" distL="114300" distR="114300"/>
          <wp:docPr id="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275" cy="81343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Κύπρου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· 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ΒΙ.ΠΕ Αραδίππου Οδός Πηγάσου 2, T.K. 7100 Αραδίππου, Λάρνακα 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+357 24201100 · press@lidl.com.cy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0325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i w:val="1"/>
      <w:iCs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linkedin.com/company/lidl-cyprus" TargetMode="External"/><Relationship Id="rId10" Type="http://schemas.openxmlformats.org/officeDocument/2006/relationships/hyperlink" Target="https://www.instagram.com/lidl_cyprus/" TargetMode="External"/><Relationship Id="rId13" Type="http://schemas.openxmlformats.org/officeDocument/2006/relationships/header" Target="header3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facebook.com/lidlcy" TargetMode="External"/><Relationship Id="rId15" Type="http://schemas.openxmlformats.org/officeDocument/2006/relationships/footer" Target="footer2.xml"/><Relationship Id="rId14" Type="http://schemas.openxmlformats.org/officeDocument/2006/relationships/header" Target="header1.xml"/><Relationship Id="rId17" Type="http://schemas.openxmlformats.org/officeDocument/2006/relationships/footer" Target="footer1.xml"/><Relationship Id="rId16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orporate.lidl.com.cy/el/" TargetMode="External"/><Relationship Id="rId8" Type="http://schemas.openxmlformats.org/officeDocument/2006/relationships/hyperlink" Target="https://www.lidlfoodacademy.com.cy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kpVs3vy8688C4T2qKd5xNnaJ9A==">CgMxLjA4AHIhMUk3cnB0V1R1emRvUFpWaGNjc1hkWmh1OUZ5STgxZVVf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